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8A" w:rsidRPr="006E789B" w:rsidRDefault="00FA048A" w:rsidP="00FA048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E789B">
        <w:rPr>
          <w:b/>
          <w:sz w:val="32"/>
          <w:szCs w:val="32"/>
          <w:u w:val="single"/>
        </w:rPr>
        <w:t>Fee- Schedule</w:t>
      </w:r>
      <w:r w:rsidR="009728D6">
        <w:rPr>
          <w:b/>
          <w:sz w:val="32"/>
          <w:szCs w:val="32"/>
          <w:u w:val="single"/>
        </w:rPr>
        <w:t xml:space="preserve"> January 1, 2020</w:t>
      </w:r>
    </w:p>
    <w:p w:rsidR="00FA048A" w:rsidRPr="006E789B" w:rsidRDefault="00FA048A" w:rsidP="00FA048A">
      <w:pPr>
        <w:spacing w:line="240" w:lineRule="auto"/>
      </w:pPr>
      <w:r w:rsidRPr="006E789B">
        <w:rPr>
          <w:b/>
          <w:sz w:val="24"/>
          <w:szCs w:val="24"/>
        </w:rPr>
        <w:t>New insured or uninsured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82D">
        <w:rPr>
          <w:sz w:val="24"/>
          <w:szCs w:val="24"/>
        </w:rPr>
        <w:t>$380</w:t>
      </w:r>
      <w:r w:rsidRPr="006E789B">
        <w:rPr>
          <w:sz w:val="24"/>
          <w:szCs w:val="24"/>
        </w:rPr>
        <w:t>.00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t xml:space="preserve">(diabetes, pre-diabetes, </w:t>
      </w:r>
      <w:r w:rsidR="00EE3C14">
        <w:t xml:space="preserve">lipid metabolism, </w:t>
      </w:r>
      <w:r w:rsidRPr="006E789B">
        <w:t>metabolic syndrome, PCOS)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b/>
          <w:sz w:val="24"/>
          <w:szCs w:val="24"/>
        </w:rPr>
        <w:t>New Medicare/TRICARE/Medicaid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C14">
        <w:rPr>
          <w:sz w:val="24"/>
          <w:szCs w:val="24"/>
        </w:rPr>
        <w:t>$35</w:t>
      </w:r>
      <w:r w:rsidRPr="006E789B">
        <w:rPr>
          <w:sz w:val="24"/>
          <w:szCs w:val="24"/>
        </w:rPr>
        <w:t>0.00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t>(diabetes, pre-diabetes,</w:t>
      </w:r>
      <w:r w:rsidR="00EE3C14">
        <w:t xml:space="preserve"> lipid metabolism,</w:t>
      </w:r>
      <w:r w:rsidRPr="006E789B">
        <w:t xml:space="preserve"> metabolic syndrome, PCOS)</w:t>
      </w:r>
    </w:p>
    <w:p w:rsidR="00FA048A" w:rsidRPr="00EE3C14" w:rsidRDefault="00FA048A" w:rsidP="00EE3C14">
      <w:pPr>
        <w:spacing w:line="240" w:lineRule="auto"/>
        <w:ind w:left="720" w:hanging="720"/>
      </w:pPr>
      <w:r w:rsidRPr="006E789B">
        <w:rPr>
          <w:b/>
          <w:sz w:val="24"/>
          <w:szCs w:val="24"/>
        </w:rPr>
        <w:t>New insured or uninsured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C14">
        <w:rPr>
          <w:sz w:val="24"/>
          <w:szCs w:val="24"/>
        </w:rPr>
        <w:t xml:space="preserve">$350.00                       </w:t>
      </w:r>
      <w:r w:rsidRPr="006E789B">
        <w:t xml:space="preserve">(diagnosis other than diabetes, pre-diabetes, </w:t>
      </w:r>
      <w:r w:rsidR="00EE3C14">
        <w:t xml:space="preserve">lipid metabolism,                                                                                                                 </w:t>
      </w:r>
      <w:r w:rsidRPr="006E789B">
        <w:t>metabolic syndrome, PCOS)</w:t>
      </w:r>
    </w:p>
    <w:p w:rsidR="00FA048A" w:rsidRPr="006E789B" w:rsidRDefault="00FA048A" w:rsidP="00EE3C14">
      <w:pPr>
        <w:spacing w:line="240" w:lineRule="auto"/>
        <w:ind w:left="720" w:hanging="720"/>
        <w:rPr>
          <w:sz w:val="24"/>
          <w:szCs w:val="24"/>
        </w:rPr>
      </w:pPr>
      <w:r w:rsidRPr="006E789B">
        <w:rPr>
          <w:b/>
          <w:sz w:val="24"/>
          <w:szCs w:val="24"/>
        </w:rPr>
        <w:t>New Medicare/TRICARE/Medicaid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C14">
        <w:rPr>
          <w:sz w:val="24"/>
          <w:szCs w:val="24"/>
        </w:rPr>
        <w:t>$30</w:t>
      </w:r>
      <w:r w:rsidRPr="006E789B">
        <w:rPr>
          <w:sz w:val="24"/>
          <w:szCs w:val="24"/>
        </w:rPr>
        <w:t>0.00</w:t>
      </w:r>
      <w:r w:rsidRPr="006E789B">
        <w:rPr>
          <w:sz w:val="24"/>
          <w:szCs w:val="24"/>
        </w:rPr>
        <w:tab/>
      </w:r>
      <w:r w:rsidR="00EE3C14">
        <w:rPr>
          <w:sz w:val="24"/>
          <w:szCs w:val="24"/>
        </w:rPr>
        <w:t xml:space="preserve">            </w:t>
      </w:r>
      <w:r w:rsidRPr="006E789B">
        <w:t xml:space="preserve">(diagnosis other than diabetes, pre-diabetes, </w:t>
      </w:r>
      <w:r w:rsidR="00EE3C14">
        <w:t xml:space="preserve">lipid metabolism,                                                                                                                      </w:t>
      </w:r>
      <w:r w:rsidRPr="006E789B">
        <w:t>metabolic syndrome, PCOS)</w:t>
      </w:r>
    </w:p>
    <w:p w:rsidR="004F382D" w:rsidRPr="006E789B" w:rsidRDefault="004F382D" w:rsidP="004F382D">
      <w:pPr>
        <w:spacing w:line="240" w:lineRule="auto"/>
        <w:rPr>
          <w:sz w:val="24"/>
          <w:szCs w:val="24"/>
        </w:rPr>
      </w:pPr>
      <w:r w:rsidRPr="006E789B">
        <w:rPr>
          <w:b/>
          <w:sz w:val="24"/>
          <w:szCs w:val="24"/>
        </w:rPr>
        <w:t>Follow-up insured or uninsured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  <w:t>$175</w:t>
      </w:r>
      <w:r w:rsidRPr="006E789B">
        <w:rPr>
          <w:sz w:val="24"/>
          <w:szCs w:val="24"/>
        </w:rPr>
        <w:t>.00</w:t>
      </w:r>
    </w:p>
    <w:p w:rsidR="004F382D" w:rsidRDefault="004F382D" w:rsidP="004F382D">
      <w:pPr>
        <w:spacing w:line="240" w:lineRule="auto"/>
        <w:rPr>
          <w:sz w:val="24"/>
          <w:szCs w:val="24"/>
        </w:rPr>
      </w:pPr>
      <w:r w:rsidRPr="006E789B">
        <w:rPr>
          <w:b/>
          <w:sz w:val="24"/>
          <w:szCs w:val="24"/>
        </w:rPr>
        <w:t>Follow-up Medicare/TRICARE/Medicaid patient: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Pr="006E789B">
        <w:rPr>
          <w:sz w:val="24"/>
          <w:szCs w:val="24"/>
        </w:rPr>
        <w:t>0.00</w:t>
      </w:r>
    </w:p>
    <w:p w:rsidR="00FA048A" w:rsidRDefault="00FA048A" w:rsidP="00FA0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Labs are drawn in office by </w:t>
      </w:r>
      <w:r w:rsidR="009728D6">
        <w:rPr>
          <w:sz w:val="24"/>
          <w:szCs w:val="24"/>
        </w:rPr>
        <w:t>Quest</w:t>
      </w:r>
      <w:r>
        <w:rPr>
          <w:sz w:val="24"/>
          <w:szCs w:val="24"/>
        </w:rPr>
        <w:t xml:space="preserve"> and billed directly to insurance. </w:t>
      </w:r>
      <w:r w:rsidR="004F382D">
        <w:rPr>
          <w:sz w:val="24"/>
          <w:szCs w:val="24"/>
        </w:rPr>
        <w:t xml:space="preserve"> If </w:t>
      </w:r>
      <w:r w:rsidR="009728D6">
        <w:rPr>
          <w:sz w:val="24"/>
          <w:szCs w:val="24"/>
        </w:rPr>
        <w:t>Quest</w:t>
      </w:r>
      <w:r w:rsidR="004F382D">
        <w:rPr>
          <w:sz w:val="24"/>
          <w:szCs w:val="24"/>
        </w:rPr>
        <w:t xml:space="preserve"> is not contracted by your insurance, labs will be sent to Lab Corp. (</w:t>
      </w:r>
      <w:r w:rsidR="009728D6">
        <w:rPr>
          <w:sz w:val="24"/>
          <w:szCs w:val="24"/>
        </w:rPr>
        <w:t>or the laboratory</w:t>
      </w:r>
      <w:r w:rsidR="004F382D">
        <w:rPr>
          <w:sz w:val="24"/>
          <w:szCs w:val="24"/>
        </w:rPr>
        <w:t xml:space="preserve"> company that your insurance dictates).</w:t>
      </w:r>
    </w:p>
    <w:p w:rsidR="00FA048A" w:rsidRPr="00EE3C14" w:rsidRDefault="00FA048A" w:rsidP="00EE3C14">
      <w:pPr>
        <w:spacing w:line="240" w:lineRule="auto"/>
        <w:jc w:val="center"/>
        <w:rPr>
          <w:b/>
          <w:i/>
          <w:sz w:val="28"/>
          <w:szCs w:val="28"/>
        </w:rPr>
      </w:pPr>
      <w:r w:rsidRPr="00531785">
        <w:rPr>
          <w:b/>
          <w:i/>
          <w:sz w:val="28"/>
          <w:szCs w:val="28"/>
        </w:rPr>
        <w:t>You will be provided with a full receipt including fees and diagnostic codes so you may submit to your own insurance for reimbursement.</w:t>
      </w:r>
    </w:p>
    <w:p w:rsidR="00FA048A" w:rsidRPr="006E789B" w:rsidRDefault="00FA048A" w:rsidP="00FA048A">
      <w:pPr>
        <w:spacing w:line="240" w:lineRule="auto"/>
        <w:rPr>
          <w:b/>
          <w:sz w:val="24"/>
          <w:szCs w:val="24"/>
          <w:u w:val="single"/>
        </w:rPr>
      </w:pPr>
      <w:r w:rsidRPr="006E789B">
        <w:rPr>
          <w:b/>
          <w:sz w:val="24"/>
          <w:szCs w:val="24"/>
          <w:u w:val="single"/>
        </w:rPr>
        <w:t>Missed</w:t>
      </w:r>
      <w:r>
        <w:rPr>
          <w:b/>
          <w:sz w:val="24"/>
          <w:szCs w:val="24"/>
          <w:u w:val="single"/>
        </w:rPr>
        <w:t xml:space="preserve"> appointment </w:t>
      </w:r>
      <w:r w:rsidRPr="006E789B">
        <w:rPr>
          <w:b/>
          <w:sz w:val="24"/>
          <w:szCs w:val="24"/>
          <w:u w:val="single"/>
        </w:rPr>
        <w:t>or late cancellation (&lt;24 hours prior to appointment):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Fee will be equal to above fee schedule</w:t>
      </w:r>
      <w:r w:rsidR="009728D6">
        <w:rPr>
          <w:sz w:val="24"/>
          <w:szCs w:val="24"/>
        </w:rPr>
        <w:t xml:space="preserve"> above</w:t>
      </w:r>
      <w:r w:rsidRPr="006E789B">
        <w:rPr>
          <w:sz w:val="24"/>
          <w:szCs w:val="24"/>
        </w:rPr>
        <w:t>.</w:t>
      </w:r>
    </w:p>
    <w:p w:rsidR="00FA048A" w:rsidRPr="006E789B" w:rsidRDefault="00FA048A" w:rsidP="00FA048A">
      <w:pPr>
        <w:spacing w:line="240" w:lineRule="auto"/>
        <w:rPr>
          <w:b/>
          <w:sz w:val="24"/>
          <w:szCs w:val="24"/>
          <w:u w:val="single"/>
        </w:rPr>
      </w:pPr>
      <w:r w:rsidRPr="006E789B">
        <w:rPr>
          <w:b/>
          <w:sz w:val="24"/>
          <w:szCs w:val="24"/>
          <w:u w:val="single"/>
        </w:rPr>
        <w:t>Copy of records (set by Colorado medical, Board):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1-10 pages: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>$18.50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Pages 11-40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>$0.85 /page additional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Pages 41 or over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>$0.57/page additional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Certification of records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 xml:space="preserve">$10.00 additional </w:t>
      </w:r>
    </w:p>
    <w:p w:rsidR="00FA048A" w:rsidRPr="006E789B" w:rsidRDefault="00FA048A" w:rsidP="00FA048A">
      <w:pPr>
        <w:spacing w:line="240" w:lineRule="auto"/>
        <w:rPr>
          <w:b/>
          <w:sz w:val="24"/>
          <w:szCs w:val="24"/>
          <w:u w:val="single"/>
        </w:rPr>
      </w:pPr>
      <w:r w:rsidRPr="006E789B">
        <w:rPr>
          <w:b/>
          <w:sz w:val="24"/>
          <w:szCs w:val="24"/>
          <w:u w:val="single"/>
        </w:rPr>
        <w:t>Filling out of any type of form:</w:t>
      </w:r>
    </w:p>
    <w:p w:rsidR="00FA048A" w:rsidRPr="006E789B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1-2 pages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>$25.00</w:t>
      </w:r>
    </w:p>
    <w:p w:rsidR="00FA048A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sz w:val="24"/>
          <w:szCs w:val="24"/>
        </w:rPr>
        <w:t>Pages 3 or over</w:t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</w:r>
      <w:r w:rsidRPr="006E789B">
        <w:rPr>
          <w:sz w:val="24"/>
          <w:szCs w:val="24"/>
        </w:rPr>
        <w:tab/>
        <w:t>$10.00/page additional</w:t>
      </w:r>
    </w:p>
    <w:p w:rsidR="00FA048A" w:rsidRDefault="00FA048A" w:rsidP="00FA048A">
      <w:pPr>
        <w:spacing w:line="240" w:lineRule="auto"/>
        <w:rPr>
          <w:sz w:val="24"/>
          <w:szCs w:val="24"/>
        </w:rPr>
      </w:pPr>
      <w:r w:rsidRPr="006E789B">
        <w:rPr>
          <w:b/>
          <w:sz w:val="24"/>
          <w:szCs w:val="24"/>
          <w:u w:val="single"/>
        </w:rPr>
        <w:t>Payment Accepted:</w:t>
      </w:r>
    </w:p>
    <w:p w:rsidR="00FA048A" w:rsidRDefault="00FA048A" w:rsidP="00FA0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payments are due upon sign-in for the appointment.  Accepted forms of payment include: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cash, check, money order, credit card, debit card.  </w:t>
      </w:r>
    </w:p>
    <w:p w:rsidR="00794D68" w:rsidRDefault="00FA048A" w:rsidP="00FA0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Chappell no longer accepts Insurance consignment and will not bill your insurance.  </w:t>
      </w:r>
    </w:p>
    <w:p w:rsidR="004F382D" w:rsidRPr="004F382D" w:rsidRDefault="004F382D" w:rsidP="00FA048A">
      <w:pPr>
        <w:spacing w:line="240" w:lineRule="auto"/>
        <w:rPr>
          <w:b/>
          <w:sz w:val="24"/>
          <w:szCs w:val="24"/>
          <w:u w:val="single"/>
        </w:rPr>
      </w:pPr>
      <w:r w:rsidRPr="004F382D">
        <w:rPr>
          <w:b/>
          <w:sz w:val="24"/>
          <w:szCs w:val="24"/>
          <w:u w:val="single"/>
        </w:rPr>
        <w:t>Please note that by federal law, neither Dr. Chappell nor the patient can submit a claim to Medicare or Medicaid for reimbursement, if you elect to be evaluated by Dr. Chappell.</w:t>
      </w:r>
    </w:p>
    <w:sectPr w:rsidR="004F382D" w:rsidRPr="004F382D" w:rsidSect="00794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A1C1C647-1F33-4573-9675-757F7AE655B2}"/>
    <w:docVar w:name="dgnword-eventsink" w:val="119949576"/>
  </w:docVars>
  <w:rsids>
    <w:rsidRoot w:val="006B722F"/>
    <w:rsid w:val="0011446D"/>
    <w:rsid w:val="001B3CCC"/>
    <w:rsid w:val="00251D3C"/>
    <w:rsid w:val="004B79DF"/>
    <w:rsid w:val="004F382D"/>
    <w:rsid w:val="005B5FC0"/>
    <w:rsid w:val="00614C83"/>
    <w:rsid w:val="00672A15"/>
    <w:rsid w:val="00686CB2"/>
    <w:rsid w:val="006B722F"/>
    <w:rsid w:val="006E789B"/>
    <w:rsid w:val="00772871"/>
    <w:rsid w:val="00794D68"/>
    <w:rsid w:val="00824C74"/>
    <w:rsid w:val="008773F3"/>
    <w:rsid w:val="008D32F1"/>
    <w:rsid w:val="0094104C"/>
    <w:rsid w:val="009728D6"/>
    <w:rsid w:val="009971E2"/>
    <w:rsid w:val="009C7694"/>
    <w:rsid w:val="00A0103B"/>
    <w:rsid w:val="00A16585"/>
    <w:rsid w:val="00B22A54"/>
    <w:rsid w:val="00D55E45"/>
    <w:rsid w:val="00D85214"/>
    <w:rsid w:val="00E14F91"/>
    <w:rsid w:val="00EB01E8"/>
    <w:rsid w:val="00ED4482"/>
    <w:rsid w:val="00EE3C14"/>
    <w:rsid w:val="00F60EE1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B505-ED82-4C65-B935-69A715E3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Chappell</dc:creator>
  <cp:lastModifiedBy>James Chappell</cp:lastModifiedBy>
  <cp:revision>2</cp:revision>
  <cp:lastPrinted>2015-12-30T15:20:00Z</cp:lastPrinted>
  <dcterms:created xsi:type="dcterms:W3CDTF">2019-10-28T19:07:00Z</dcterms:created>
  <dcterms:modified xsi:type="dcterms:W3CDTF">2019-10-28T19:07:00Z</dcterms:modified>
</cp:coreProperties>
</file>